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A" w:rsidRDefault="00E1023A" w:rsidP="00E1023A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Přijímací řízení</w:t>
      </w:r>
    </w:p>
    <w:p w:rsidR="00E1023A" w:rsidRDefault="00E1023A" w:rsidP="00E1023A">
      <w:pPr>
        <w:pStyle w:val="Odstavecseseznamem"/>
        <w:rPr>
          <w:rFonts w:ascii="Comic Sans MS" w:hAnsi="Comic Sans MS"/>
          <w:sz w:val="24"/>
          <w:szCs w:val="24"/>
          <w:u w:val="single"/>
        </w:rPr>
      </w:pPr>
    </w:p>
    <w:p w:rsidR="00E1023A" w:rsidRDefault="00E1023A" w:rsidP="00E1023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Zápis dětí do mateřské školy probíhá po dohodě se zřizovatelem v dohodnutém termínu, v měsíci květnu v tom kalendářním roce, ve kterém následující školní rok začíná. Zápis je vždy předem veřejně oznámen na vývěsních místech školy a obce a v okolí školy a na webu MŠ. </w:t>
      </w:r>
    </w:p>
    <w:p w:rsidR="00E1023A" w:rsidRDefault="00E1023A" w:rsidP="00E1023A">
      <w:pPr>
        <w:pStyle w:val="Odstavecseseznamem"/>
        <w:jc w:val="both"/>
        <w:rPr>
          <w:rFonts w:ascii="Comic Sans MS" w:hAnsi="Comic Sans MS"/>
          <w:sz w:val="24"/>
          <w:szCs w:val="24"/>
        </w:rPr>
      </w:pPr>
    </w:p>
    <w:p w:rsidR="00E1023A" w:rsidRDefault="00E1023A" w:rsidP="00E1023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Zákonní zástupci podají žádost o přijetí elektronickou formou, a dále postupují podle instrukcí, na portálu zápisů uvedených. O přijetí dítěte do mateřské školy rozhoduje ředitelka školy ve správním řízení na základě dosaženého bodového hodnocení v elektronické formě zápisů. K vyzvedávání rozhodnutí budou rodiče vyzýváni elektronickou formou nebo telefonicky, nevyzvednutá rozhodnutí jim budou zaslána doporučeně poštou. V případě odvolání budou rodiče postupovat podle instrukcí v elektronické formě přihlašování. Při přijímání je nutné dodržet podmínky ustanovení § 50 zákona č.258/2000 Sb., o ochraně veřejného zdraví, pouze dítě, které se podrobilo stanoveným pravidelným očkováním a doloží tuto skutečnost, s výjimkou dětí, které plní povinnou školní docházku.</w:t>
      </w:r>
    </w:p>
    <w:p w:rsidR="00E1023A" w:rsidRDefault="00E1023A" w:rsidP="00E1023A">
      <w:pPr>
        <w:pStyle w:val="Odstavecseseznamem"/>
        <w:ind w:left="0"/>
        <w:jc w:val="both"/>
        <w:rPr>
          <w:rFonts w:ascii="Comic Sans MS" w:hAnsi="Comic Sans MS"/>
          <w:sz w:val="24"/>
          <w:szCs w:val="24"/>
        </w:rPr>
      </w:pPr>
    </w:p>
    <w:p w:rsidR="00E1023A" w:rsidRDefault="00E1023A" w:rsidP="00E1023A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cs-CZ"/>
        </w:rPr>
      </w:pPr>
      <w:r>
        <w:rPr>
          <w:rFonts w:ascii="Comic Sans MS" w:hAnsi="Comic Sans MS"/>
          <w:sz w:val="24"/>
          <w:szCs w:val="24"/>
        </w:rPr>
        <w:t>3. Ředitelka školy může rozhodnout o stanovení zkušební doby přijetí do MŠ, její délka nesmí přesáhnout 3 měsíce. Dítě může být k předškolnímu vzdělávání přijato i v průběhu školního roku pokud to dovoluje kapacita školy.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         </w:t>
      </w:r>
    </w:p>
    <w:p w:rsidR="00E1023A" w:rsidRDefault="00E1023A" w:rsidP="00E1023A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eastAsia="cs-CZ"/>
        </w:rPr>
        <w:t>Dle vyhlášky č. 27/2016 Sb. respektuje ředitelka školy individuální potřeby a možnosti dítěte se speciálními vzdělávacími potřebami a mateřská škola realizuje podpůrná opatření, aby děti se speciálními vzdělávacími potřebami měly možnost uplatnění a užívání svých práv na rovnoprávném základě s ostatními dětmi.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71903" w:rsidRDefault="00E1023A">
      <w:bookmarkStart w:id="0" w:name="_GoBack"/>
      <w:bookmarkEnd w:id="0"/>
    </w:p>
    <w:sectPr w:rsidR="0047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50B"/>
    <w:multiLevelType w:val="hybridMultilevel"/>
    <w:tmpl w:val="5B82E75E"/>
    <w:lvl w:ilvl="0" w:tplc="7FFA03F4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47FBD"/>
    <w:multiLevelType w:val="hybridMultilevel"/>
    <w:tmpl w:val="A828B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0F5E"/>
    <w:multiLevelType w:val="hybridMultilevel"/>
    <w:tmpl w:val="82FC9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42DA"/>
    <w:multiLevelType w:val="hybridMultilevel"/>
    <w:tmpl w:val="D79ADA98"/>
    <w:lvl w:ilvl="0" w:tplc="6ACA672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3F92"/>
    <w:multiLevelType w:val="hybridMultilevel"/>
    <w:tmpl w:val="6D70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A"/>
    <w:rsid w:val="001D7F17"/>
    <w:rsid w:val="006C6B2C"/>
    <w:rsid w:val="00E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23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23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7F3F924C.dotm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Bohmannová Iveta</dc:creator>
  <cp:lastModifiedBy>Bohmannová Iveta</cp:lastModifiedBy>
  <cp:revision>1</cp:revision>
  <dcterms:created xsi:type="dcterms:W3CDTF">2019-09-24T11:35:00Z</dcterms:created>
  <dcterms:modified xsi:type="dcterms:W3CDTF">2019-09-24T11:36:00Z</dcterms:modified>
</cp:coreProperties>
</file>